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Things They Carried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Journal #1 – additions: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Choose from the following list those things that seems appropriate to you and add to your journal.  Consider the weight of the following in your own life: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Jealousy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Guilt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people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Pointlessness/Emptiness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Things They Carried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Journal #1 – additions: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Choose from the following list those things that seems appropriate to you and add to your journal.  Consider the weight of the following in your own life: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Jealousy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Guilt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Memory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people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Pointlessness/Emptiness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Things They Carried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Journal #1 – additions: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Choose from the following list those things that seems appropriate to you and add to your journal.  Consider the weight of the following in your own life: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Jealousy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Guilt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Memory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people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Pointlessness/Emptiness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